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DF" w:rsidRPr="002A72DF" w:rsidRDefault="002A72DF" w:rsidP="002A72DF">
      <w:pPr>
        <w:widowControl/>
        <w:spacing w:after="150"/>
        <w:jc w:val="center"/>
        <w:outlineLvl w:val="3"/>
        <w:rPr>
          <w:rFonts w:ascii="微软雅黑" w:eastAsia="黑体" w:hAnsi="微软雅黑" w:cs="宋体"/>
          <w:b/>
          <w:bCs/>
          <w:color w:val="333333"/>
          <w:kern w:val="0"/>
          <w:sz w:val="27"/>
          <w:szCs w:val="27"/>
        </w:rPr>
      </w:pPr>
      <w:r w:rsidRPr="002A72DF">
        <w:rPr>
          <w:rFonts w:ascii="微软雅黑" w:eastAsia="黑体" w:hAnsi="微软雅黑" w:cs="宋体" w:hint="eastAsia"/>
          <w:b/>
          <w:bCs/>
          <w:color w:val="333333"/>
          <w:kern w:val="0"/>
          <w:sz w:val="27"/>
          <w:szCs w:val="27"/>
        </w:rPr>
        <w:t>河北省中医药管理局中医药类科技计划验收指南</w:t>
      </w:r>
    </w:p>
    <w:p w:rsidR="002A72DF" w:rsidRPr="002A72DF" w:rsidRDefault="002A72DF" w:rsidP="002A72DF">
      <w:pPr>
        <w:widowControl/>
        <w:spacing w:line="360" w:lineRule="atLeast"/>
        <w:ind w:firstLine="420"/>
        <w:jc w:val="center"/>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第一章</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总则</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第一条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为了进一步加强河北省中医药管理局中医药类科技计划管理，规范项目验收程序，根据国家和省科技计划（专项、基金）管理相关规定，特制定本指南。</w:t>
      </w:r>
    </w:p>
    <w:p w:rsidR="002A72DF" w:rsidRPr="002A72DF" w:rsidRDefault="002A72DF" w:rsidP="002A72DF">
      <w:pPr>
        <w:widowControl/>
        <w:spacing w:line="360" w:lineRule="atLeast"/>
        <w:ind w:firstLine="641"/>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第二条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项目验收范围。凡经河北省中医药管理局批准立项的中医药类科技计划（以下简称“科技计划”）项目，各项</w:t>
      </w:r>
      <w:proofErr w:type="gramStart"/>
      <w:r w:rsidRPr="002A72DF">
        <w:rPr>
          <w:rFonts w:ascii="微软雅黑" w:hAnsi="微软雅黑" w:cs="宋体" w:hint="eastAsia"/>
          <w:color w:val="333333"/>
          <w:kern w:val="0"/>
          <w:sz w:val="24"/>
          <w:szCs w:val="24"/>
        </w:rPr>
        <w:t>目承担</w:t>
      </w:r>
      <w:proofErr w:type="gramEnd"/>
      <w:r w:rsidRPr="002A72DF">
        <w:rPr>
          <w:rFonts w:ascii="微软雅黑" w:hAnsi="微软雅黑" w:cs="宋体" w:hint="eastAsia"/>
          <w:color w:val="333333"/>
          <w:kern w:val="0"/>
          <w:sz w:val="24"/>
          <w:szCs w:val="24"/>
        </w:rPr>
        <w:t>单位均应按本办法规定做好项目验收工作，履行项目承担单位的责任和义务。</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第三条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项目验收依据。科技计划项目验收以相关管理规定为依据，对项目研发内容、任务指标、经费管理和使用等情况进行评价。</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第四条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项目验收原则。项目验收应当坚持实事求是、客观公正的原则，确保科技计划项目验收的严肃性和科学性。</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提交的验收资料、实验数据的真实性，由项目负责人负责。验收组织单位和验收专家依据所提供验收资料以及验收现场</w:t>
      </w:r>
      <w:proofErr w:type="gramStart"/>
      <w:r w:rsidRPr="002A72DF">
        <w:rPr>
          <w:rFonts w:ascii="微软雅黑" w:hAnsi="微软雅黑" w:cs="宋体" w:hint="eastAsia"/>
          <w:color w:val="333333"/>
          <w:kern w:val="0"/>
          <w:sz w:val="24"/>
          <w:szCs w:val="24"/>
        </w:rPr>
        <w:t>作出</w:t>
      </w:r>
      <w:proofErr w:type="gramEnd"/>
      <w:r w:rsidRPr="002A72DF">
        <w:rPr>
          <w:rFonts w:ascii="微软雅黑" w:hAnsi="微软雅黑" w:cs="宋体" w:hint="eastAsia"/>
          <w:color w:val="333333"/>
          <w:kern w:val="0"/>
          <w:sz w:val="24"/>
          <w:szCs w:val="24"/>
        </w:rPr>
        <w:t>相应验收结论。因提供验收资料不真实或编造相关科研数据等原因导致出具的验收结论不客观，验收组织单位和验收专家组不承担相应责任。</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第五条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项目验收的主要内容包括：</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（一）提供的验收资料是否齐全、规范；</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（二）技术指标完成情况；</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（三）项目获得的自主知识产权及经济社会效益情况；</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（四）经费到位和使用情况。</w:t>
      </w:r>
    </w:p>
    <w:p w:rsidR="002A72DF" w:rsidRPr="002A72DF" w:rsidRDefault="002A72DF" w:rsidP="002A72DF">
      <w:pPr>
        <w:widowControl/>
        <w:spacing w:line="360" w:lineRule="atLeast"/>
        <w:ind w:firstLine="420"/>
        <w:jc w:val="center"/>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 </w:t>
      </w:r>
    </w:p>
    <w:p w:rsidR="002A72DF" w:rsidRPr="002A72DF" w:rsidRDefault="002A72DF" w:rsidP="002A72DF">
      <w:pPr>
        <w:widowControl/>
        <w:spacing w:line="360" w:lineRule="atLeast"/>
        <w:ind w:firstLine="420"/>
        <w:jc w:val="center"/>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第二章</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验收申请</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第六条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验收申请程序。项目负责人于科技计划项目完成后准备验收资料，并提出验收申请，经项目承担单位审核，并经所属市（含定州、辛集市）卫生健康（中医药管理）部门审查后，统一报送省中医药管理局审定。省直有关单位初审后直接报省中医药管理局审定。</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第七条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项目验收资料。申请项目验收需向省中医药管理局提交以下资料：</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1.</w:t>
      </w:r>
      <w:r w:rsidRPr="002A72DF">
        <w:rPr>
          <w:rFonts w:ascii="微软雅黑" w:hAnsi="微软雅黑" w:cs="宋体" w:hint="eastAsia"/>
          <w:color w:val="333333"/>
          <w:kern w:val="0"/>
          <w:sz w:val="24"/>
          <w:szCs w:val="24"/>
        </w:rPr>
        <w:t>验收大纲；</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lastRenderedPageBreak/>
        <w:t>2.</w:t>
      </w:r>
      <w:r w:rsidRPr="002A72DF">
        <w:rPr>
          <w:rFonts w:ascii="微软雅黑" w:hAnsi="微软雅黑" w:cs="宋体" w:hint="eastAsia"/>
          <w:color w:val="333333"/>
          <w:kern w:val="0"/>
          <w:sz w:val="24"/>
          <w:szCs w:val="24"/>
        </w:rPr>
        <w:t>验收申请书（一式</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份）；</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w:t>
      </w:r>
      <w:r w:rsidRPr="002A72DF">
        <w:rPr>
          <w:rFonts w:ascii="微软雅黑" w:hAnsi="微软雅黑" w:cs="宋体" w:hint="eastAsia"/>
          <w:color w:val="333333"/>
          <w:kern w:val="0"/>
          <w:sz w:val="24"/>
          <w:szCs w:val="24"/>
        </w:rPr>
        <w:t>1</w:t>
      </w:r>
      <w:r w:rsidRPr="002A72DF">
        <w:rPr>
          <w:rFonts w:ascii="微软雅黑" w:hAnsi="微软雅黑" w:cs="宋体" w:hint="eastAsia"/>
          <w:color w:val="333333"/>
          <w:kern w:val="0"/>
          <w:sz w:val="24"/>
          <w:szCs w:val="24"/>
        </w:rPr>
        <w:t>）项目组人员应在研究成果中有所体现，对成果无贡献的人员不能作为完成人员。</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）项目完成人员名单原则上应与立项申报时保持一致，如有特殊情况确需人员变更，须填写人员信息变更表，并按要求说明原因。</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3.</w:t>
      </w:r>
      <w:r w:rsidRPr="002A72DF">
        <w:rPr>
          <w:rFonts w:ascii="微软雅黑" w:hAnsi="微软雅黑" w:cs="宋体" w:hint="eastAsia"/>
          <w:color w:val="333333"/>
          <w:kern w:val="0"/>
          <w:sz w:val="24"/>
          <w:szCs w:val="24"/>
        </w:rPr>
        <w:t>项目实施工作总结报告；</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4.</w:t>
      </w:r>
      <w:r w:rsidRPr="002A72DF">
        <w:rPr>
          <w:rFonts w:ascii="微软雅黑" w:hAnsi="微软雅黑" w:cs="宋体" w:hint="eastAsia"/>
          <w:color w:val="333333"/>
          <w:kern w:val="0"/>
          <w:sz w:val="24"/>
          <w:szCs w:val="24"/>
        </w:rPr>
        <w:t>项目科技报告（技术报告）；</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5.</w:t>
      </w:r>
      <w:r w:rsidRPr="002A72DF">
        <w:rPr>
          <w:rFonts w:ascii="微软雅黑" w:hAnsi="微软雅黑" w:cs="宋体" w:hint="eastAsia"/>
          <w:color w:val="333333"/>
          <w:kern w:val="0"/>
          <w:sz w:val="24"/>
          <w:szCs w:val="24"/>
        </w:rPr>
        <w:t>验收函审表（</w:t>
      </w:r>
      <w:r w:rsidRPr="002A72DF">
        <w:rPr>
          <w:rFonts w:ascii="微软雅黑" w:hAnsi="微软雅黑" w:cs="宋体" w:hint="eastAsia"/>
          <w:color w:val="333333"/>
          <w:kern w:val="0"/>
          <w:sz w:val="24"/>
          <w:szCs w:val="24"/>
        </w:rPr>
        <w:t>5</w:t>
      </w:r>
      <w:r w:rsidRPr="002A72DF">
        <w:rPr>
          <w:rFonts w:ascii="微软雅黑" w:hAnsi="微软雅黑" w:cs="宋体" w:hint="eastAsia"/>
          <w:color w:val="333333"/>
          <w:kern w:val="0"/>
          <w:sz w:val="24"/>
          <w:szCs w:val="24"/>
        </w:rPr>
        <w:t>份）；</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6.</w:t>
      </w:r>
      <w:r w:rsidRPr="002A72DF">
        <w:rPr>
          <w:rFonts w:ascii="微软雅黑" w:hAnsi="微软雅黑" w:cs="宋体" w:hint="eastAsia"/>
          <w:color w:val="333333"/>
          <w:kern w:val="0"/>
          <w:sz w:val="24"/>
          <w:szCs w:val="24"/>
        </w:rPr>
        <w:t>验收证书（一式</w:t>
      </w:r>
      <w:r w:rsidRPr="002A72DF">
        <w:rPr>
          <w:rFonts w:ascii="微软雅黑" w:hAnsi="微软雅黑" w:cs="宋体" w:hint="eastAsia"/>
          <w:color w:val="333333"/>
          <w:kern w:val="0"/>
          <w:sz w:val="24"/>
          <w:szCs w:val="24"/>
        </w:rPr>
        <w:t>7-10</w:t>
      </w:r>
      <w:r w:rsidRPr="002A72DF">
        <w:rPr>
          <w:rFonts w:ascii="微软雅黑" w:hAnsi="微软雅黑" w:cs="宋体" w:hint="eastAsia"/>
          <w:color w:val="333333"/>
          <w:kern w:val="0"/>
          <w:sz w:val="24"/>
          <w:szCs w:val="24"/>
        </w:rPr>
        <w:t>份）；</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7.</w:t>
      </w:r>
      <w:r w:rsidRPr="002A72DF">
        <w:rPr>
          <w:rFonts w:ascii="微软雅黑" w:hAnsi="微软雅黑" w:cs="宋体" w:hint="eastAsia"/>
          <w:color w:val="333333"/>
          <w:kern w:val="0"/>
          <w:sz w:val="24"/>
          <w:szCs w:val="24"/>
        </w:rPr>
        <w:t>项目研究成果（专利、论文、操作规程、相关标准等）；</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w:t>
      </w:r>
      <w:r w:rsidRPr="002A72DF">
        <w:rPr>
          <w:rFonts w:ascii="微软雅黑" w:hAnsi="微软雅黑" w:cs="宋体" w:hint="eastAsia"/>
          <w:color w:val="333333"/>
          <w:kern w:val="0"/>
          <w:sz w:val="24"/>
          <w:szCs w:val="24"/>
        </w:rPr>
        <w:t>1</w:t>
      </w:r>
      <w:r w:rsidRPr="002A72DF">
        <w:rPr>
          <w:rFonts w:ascii="微软雅黑" w:hAnsi="微软雅黑" w:cs="宋体" w:hint="eastAsia"/>
          <w:color w:val="333333"/>
          <w:kern w:val="0"/>
          <w:sz w:val="24"/>
          <w:szCs w:val="24"/>
        </w:rPr>
        <w:t>）应标注资助计划名称及编号，如非本立项名称和编号，须填写论文使用情况说明。</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）有效核心期刊论文（综述除外）不少于</w:t>
      </w:r>
      <w:r w:rsidRPr="002A72DF">
        <w:rPr>
          <w:rFonts w:ascii="微软雅黑" w:hAnsi="微软雅黑" w:cs="宋体" w:hint="eastAsia"/>
          <w:color w:val="333333"/>
          <w:kern w:val="0"/>
          <w:sz w:val="24"/>
          <w:szCs w:val="24"/>
        </w:rPr>
        <w:t>3</w:t>
      </w:r>
      <w:r w:rsidRPr="002A72DF">
        <w:rPr>
          <w:rFonts w:ascii="微软雅黑" w:hAnsi="微软雅黑" w:cs="宋体" w:hint="eastAsia"/>
          <w:color w:val="333333"/>
          <w:kern w:val="0"/>
          <w:sz w:val="24"/>
          <w:szCs w:val="24"/>
        </w:rPr>
        <w:t>篇或</w:t>
      </w:r>
      <w:r w:rsidRPr="002A72DF">
        <w:rPr>
          <w:rFonts w:ascii="微软雅黑" w:hAnsi="微软雅黑" w:cs="宋体" w:hint="eastAsia"/>
          <w:color w:val="333333"/>
          <w:kern w:val="0"/>
          <w:sz w:val="24"/>
          <w:szCs w:val="24"/>
        </w:rPr>
        <w:t>SCI</w:t>
      </w:r>
      <w:r w:rsidRPr="002A72DF">
        <w:rPr>
          <w:rFonts w:ascii="微软雅黑" w:hAnsi="微软雅黑" w:cs="宋体" w:hint="eastAsia"/>
          <w:color w:val="333333"/>
          <w:kern w:val="0"/>
          <w:sz w:val="24"/>
          <w:szCs w:val="24"/>
        </w:rPr>
        <w:t>论文不少于</w:t>
      </w:r>
      <w:r w:rsidRPr="002A72DF">
        <w:rPr>
          <w:rFonts w:ascii="微软雅黑" w:hAnsi="微软雅黑" w:cs="宋体" w:hint="eastAsia"/>
          <w:color w:val="333333"/>
          <w:kern w:val="0"/>
          <w:sz w:val="24"/>
          <w:szCs w:val="24"/>
        </w:rPr>
        <w:t>1</w:t>
      </w:r>
      <w:r w:rsidRPr="002A72DF">
        <w:rPr>
          <w:rFonts w:ascii="微软雅黑" w:hAnsi="微软雅黑" w:cs="宋体" w:hint="eastAsia"/>
          <w:color w:val="333333"/>
          <w:kern w:val="0"/>
          <w:sz w:val="24"/>
          <w:szCs w:val="24"/>
        </w:rPr>
        <w:t>篇（</w:t>
      </w:r>
      <w:r w:rsidRPr="002A72DF">
        <w:rPr>
          <w:rFonts w:ascii="微软雅黑" w:hAnsi="微软雅黑" w:cs="宋体" w:hint="eastAsia"/>
          <w:color w:val="333333"/>
          <w:kern w:val="0"/>
          <w:sz w:val="24"/>
          <w:szCs w:val="24"/>
        </w:rPr>
        <w:t>SCI</w:t>
      </w:r>
      <w:r w:rsidRPr="002A72DF">
        <w:rPr>
          <w:rFonts w:ascii="微软雅黑" w:hAnsi="微软雅黑" w:cs="宋体" w:hint="eastAsia"/>
          <w:color w:val="333333"/>
          <w:kern w:val="0"/>
          <w:sz w:val="24"/>
          <w:szCs w:val="24"/>
        </w:rPr>
        <w:t>出具收录证明）。</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8.</w:t>
      </w:r>
      <w:r w:rsidRPr="002A72DF">
        <w:rPr>
          <w:rFonts w:ascii="微软雅黑" w:hAnsi="微软雅黑" w:cs="宋体" w:hint="eastAsia"/>
          <w:color w:val="333333"/>
          <w:kern w:val="0"/>
          <w:sz w:val="24"/>
          <w:szCs w:val="24"/>
        </w:rPr>
        <w:t>经费决算报告，经费</w:t>
      </w:r>
      <w:r w:rsidRPr="002A72DF">
        <w:rPr>
          <w:rFonts w:ascii="微软雅黑" w:hAnsi="微软雅黑" w:cs="宋体" w:hint="eastAsia"/>
          <w:color w:val="333333"/>
          <w:kern w:val="0"/>
          <w:sz w:val="24"/>
          <w:szCs w:val="24"/>
        </w:rPr>
        <w:t>10</w:t>
      </w:r>
      <w:r w:rsidRPr="002A72DF">
        <w:rPr>
          <w:rFonts w:ascii="微软雅黑" w:hAnsi="微软雅黑" w:cs="宋体" w:hint="eastAsia"/>
          <w:color w:val="333333"/>
          <w:kern w:val="0"/>
          <w:sz w:val="24"/>
          <w:szCs w:val="24"/>
        </w:rPr>
        <w:t>万以上的项目须由会计事务所出具审计报告；</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9.</w:t>
      </w:r>
      <w:r w:rsidRPr="002A72DF">
        <w:rPr>
          <w:rFonts w:ascii="微软雅黑" w:hAnsi="微软雅黑" w:cs="宋体" w:hint="eastAsia"/>
          <w:color w:val="333333"/>
          <w:kern w:val="0"/>
          <w:sz w:val="24"/>
          <w:szCs w:val="24"/>
        </w:rPr>
        <w:t>查新报告（</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年内有效）。</w:t>
      </w:r>
    </w:p>
    <w:p w:rsidR="002A72DF" w:rsidRPr="002A72DF" w:rsidRDefault="002A72DF" w:rsidP="002A72DF">
      <w:pPr>
        <w:widowControl/>
        <w:spacing w:line="360" w:lineRule="atLeast"/>
        <w:ind w:firstLine="420"/>
        <w:jc w:val="center"/>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 </w:t>
      </w:r>
    </w:p>
    <w:p w:rsidR="002A72DF" w:rsidRPr="002A72DF" w:rsidRDefault="002A72DF" w:rsidP="002A72DF">
      <w:pPr>
        <w:widowControl/>
        <w:spacing w:line="360" w:lineRule="atLeast"/>
        <w:ind w:firstLine="420"/>
        <w:jc w:val="center"/>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第三章</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第八条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项目验收形式。项目验收一般采用函审验收方式。项目经费</w:t>
      </w:r>
      <w:r w:rsidRPr="002A72DF">
        <w:rPr>
          <w:rFonts w:ascii="微软雅黑" w:hAnsi="微软雅黑" w:cs="宋体" w:hint="eastAsia"/>
          <w:color w:val="333333"/>
          <w:kern w:val="0"/>
          <w:sz w:val="24"/>
          <w:szCs w:val="24"/>
        </w:rPr>
        <w:t>50</w:t>
      </w:r>
      <w:r w:rsidRPr="002A72DF">
        <w:rPr>
          <w:rFonts w:ascii="微软雅黑" w:hAnsi="微软雅黑" w:cs="宋体" w:hint="eastAsia"/>
          <w:color w:val="333333"/>
          <w:kern w:val="0"/>
          <w:sz w:val="24"/>
          <w:szCs w:val="24"/>
        </w:rPr>
        <w:t>万元以上（含</w:t>
      </w:r>
      <w:r w:rsidRPr="002A72DF">
        <w:rPr>
          <w:rFonts w:ascii="微软雅黑" w:hAnsi="微软雅黑" w:cs="宋体" w:hint="eastAsia"/>
          <w:color w:val="333333"/>
          <w:kern w:val="0"/>
          <w:sz w:val="24"/>
          <w:szCs w:val="24"/>
        </w:rPr>
        <w:t>50</w:t>
      </w:r>
      <w:r w:rsidRPr="002A72DF">
        <w:rPr>
          <w:rFonts w:ascii="微软雅黑" w:hAnsi="微软雅黑" w:cs="宋体" w:hint="eastAsia"/>
          <w:color w:val="333333"/>
          <w:kern w:val="0"/>
          <w:sz w:val="24"/>
          <w:szCs w:val="24"/>
        </w:rPr>
        <w:t>万元）的科技计划项目应采用会议验收方式。</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函</w:t>
      </w:r>
      <w:proofErr w:type="gramStart"/>
      <w:r w:rsidRPr="002A72DF">
        <w:rPr>
          <w:rFonts w:ascii="微软雅黑" w:hAnsi="微软雅黑" w:cs="宋体" w:hint="eastAsia"/>
          <w:color w:val="333333"/>
          <w:kern w:val="0"/>
          <w:sz w:val="24"/>
          <w:szCs w:val="24"/>
        </w:rPr>
        <w:t>审验收</w:t>
      </w:r>
      <w:proofErr w:type="gramEnd"/>
      <w:r w:rsidRPr="002A72DF">
        <w:rPr>
          <w:rFonts w:ascii="微软雅黑" w:hAnsi="微软雅黑" w:cs="宋体" w:hint="eastAsia"/>
          <w:color w:val="333333"/>
          <w:kern w:val="0"/>
          <w:sz w:val="24"/>
          <w:szCs w:val="24"/>
        </w:rPr>
        <w:t>的程序主要包括聘请专家组成验收专家组；专家依据提供的验收材料填写验收意见（</w:t>
      </w:r>
      <w:proofErr w:type="gramStart"/>
      <w:r w:rsidRPr="002A72DF">
        <w:rPr>
          <w:rFonts w:ascii="微软雅黑" w:hAnsi="微软雅黑" w:cs="宋体" w:hint="eastAsia"/>
          <w:color w:val="333333"/>
          <w:kern w:val="0"/>
          <w:sz w:val="24"/>
          <w:szCs w:val="24"/>
        </w:rPr>
        <w:t>含成果</w:t>
      </w:r>
      <w:proofErr w:type="gramEnd"/>
      <w:r w:rsidRPr="002A72DF">
        <w:rPr>
          <w:rFonts w:ascii="微软雅黑" w:hAnsi="微软雅黑" w:cs="宋体" w:hint="eastAsia"/>
          <w:color w:val="333333"/>
          <w:kern w:val="0"/>
          <w:sz w:val="24"/>
          <w:szCs w:val="24"/>
        </w:rPr>
        <w:t>水平）；验收组长依据各位专家意见填写综合验收意见（</w:t>
      </w:r>
      <w:proofErr w:type="gramStart"/>
      <w:r w:rsidRPr="002A72DF">
        <w:rPr>
          <w:rFonts w:ascii="微软雅黑" w:hAnsi="微软雅黑" w:cs="宋体" w:hint="eastAsia"/>
          <w:color w:val="333333"/>
          <w:kern w:val="0"/>
          <w:sz w:val="24"/>
          <w:szCs w:val="24"/>
        </w:rPr>
        <w:t>含成果</w:t>
      </w:r>
      <w:proofErr w:type="gramEnd"/>
      <w:r w:rsidRPr="002A72DF">
        <w:rPr>
          <w:rFonts w:ascii="微软雅黑" w:hAnsi="微软雅黑" w:cs="宋体" w:hint="eastAsia"/>
          <w:color w:val="333333"/>
          <w:kern w:val="0"/>
          <w:sz w:val="24"/>
          <w:szCs w:val="24"/>
        </w:rPr>
        <w:t>水平）并签字；项目负责人汇总相关材料并报省中医药管理局。</w:t>
      </w:r>
    </w:p>
    <w:p w:rsidR="002A72DF" w:rsidRPr="002A72DF" w:rsidRDefault="002A72DF" w:rsidP="002A72DF">
      <w:pPr>
        <w:widowControl/>
        <w:spacing w:line="360" w:lineRule="atLeast"/>
        <w:ind w:firstLine="64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会议验收的程序主要包括听取项目执行情况介绍；讨论质询；专家评议；验收专家组形成验收意见等。必要时可组织专家考察现场。</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第九条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验收专家。科技计划项目验收实行专家负责制。验收专家组成员由项目负责人提名，提名原则为：验收专家不少于</w:t>
      </w:r>
      <w:r w:rsidRPr="002A72DF">
        <w:rPr>
          <w:rFonts w:ascii="微软雅黑" w:hAnsi="微软雅黑" w:cs="宋体" w:hint="eastAsia"/>
          <w:color w:val="333333"/>
          <w:kern w:val="0"/>
          <w:sz w:val="24"/>
          <w:szCs w:val="24"/>
        </w:rPr>
        <w:t>5</w:t>
      </w:r>
      <w:r w:rsidRPr="002A72DF">
        <w:rPr>
          <w:rFonts w:ascii="微软雅黑" w:hAnsi="微软雅黑" w:cs="宋体" w:hint="eastAsia"/>
          <w:color w:val="333333"/>
          <w:kern w:val="0"/>
          <w:sz w:val="24"/>
          <w:szCs w:val="24"/>
        </w:rPr>
        <w:t>人，每个单位的验收专家不超过</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名。验收专家应具有正高级职称且研究方向与项目研究内容相关，中医药类专家不少于半数，原则上专家组组长由中医药专家担任。选择验收专家必须遵守回避原则，项目承担单位和参加单位的专家不能作为验收组成员参加项目验收工作。省中医药管理局根据项目所属技术领域和要求对验收专家进行审核。验收组成员在项目验收时，认为与被验收项目承担单位或项目组成员存在直接利害关系时，应主动提出申请回避。</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第十条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验收专家职责。项目验收专家要依据项目负责人提交的验收资料，对项目的研发内容和技术指标的完成情况进行综合评价。财务专家要依据项目财务预算，对项目实施中的经费到位情况、财政经费管理使用情况和项目实施的经济效益进行评价。验收专家组同时还应当对被验收项目的组织实施、获取自主知识产权和人才培养情况进行评价，并对存在的问题和不足提出意见等建议。</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验收专家要以科学的态度和方法，严格依照项目验收的程序和办法，实事求是，独立、客观、公正地对项目</w:t>
      </w:r>
      <w:proofErr w:type="gramStart"/>
      <w:r w:rsidRPr="002A72DF">
        <w:rPr>
          <w:rFonts w:ascii="微软雅黑" w:hAnsi="微软雅黑" w:cs="宋体" w:hint="eastAsia"/>
          <w:color w:val="333333"/>
          <w:kern w:val="0"/>
          <w:sz w:val="24"/>
          <w:szCs w:val="24"/>
        </w:rPr>
        <w:t>作出</w:t>
      </w:r>
      <w:proofErr w:type="gramEnd"/>
      <w:r w:rsidRPr="002A72DF">
        <w:rPr>
          <w:rFonts w:ascii="微软雅黑" w:hAnsi="微软雅黑" w:cs="宋体" w:hint="eastAsia"/>
          <w:color w:val="333333"/>
          <w:kern w:val="0"/>
          <w:sz w:val="24"/>
          <w:szCs w:val="24"/>
        </w:rPr>
        <w:t>验收评价意见。项目验收专家对被验收项目的技术内容负有保密责任；对被审查的技术资料，不得擅自使用或对外公开。</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项目通过验收的，项目结余经费按规定在</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年内由项目承担单位统筹安排用于科研活动的直接支出。</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第十一条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凡有下列情况之一的，可申请终止：</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1.</w:t>
      </w:r>
      <w:r w:rsidRPr="002A72DF">
        <w:rPr>
          <w:rFonts w:ascii="微软雅黑" w:hAnsi="微软雅黑" w:cs="宋体" w:hint="eastAsia"/>
          <w:color w:val="333333"/>
          <w:kern w:val="0"/>
          <w:sz w:val="24"/>
          <w:szCs w:val="24"/>
        </w:rPr>
        <w:t>因不可抗拒因素造成，或</w:t>
      </w:r>
      <w:proofErr w:type="gramStart"/>
      <w:r w:rsidRPr="002A72DF">
        <w:rPr>
          <w:rFonts w:ascii="微软雅黑" w:hAnsi="微软雅黑" w:cs="宋体" w:hint="eastAsia"/>
          <w:color w:val="333333"/>
          <w:kern w:val="0"/>
          <w:sz w:val="24"/>
          <w:szCs w:val="24"/>
        </w:rPr>
        <w:t>因现有</w:t>
      </w:r>
      <w:proofErr w:type="gramEnd"/>
      <w:r w:rsidRPr="002A72DF">
        <w:rPr>
          <w:rFonts w:ascii="微软雅黑" w:hAnsi="微软雅黑" w:cs="宋体" w:hint="eastAsia"/>
          <w:color w:val="333333"/>
          <w:kern w:val="0"/>
          <w:sz w:val="24"/>
          <w:szCs w:val="24"/>
        </w:rPr>
        <w:t>水平和条件难以克服或实现的技术，致使项目不能继续或不能完成研究开发内容和目标的；</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项目研发的关键技术已由他人公开，致使本研究开发工作成为不必要的；</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3.</w:t>
      </w:r>
      <w:r w:rsidRPr="002A72DF">
        <w:rPr>
          <w:rFonts w:ascii="微软雅黑" w:hAnsi="微软雅黑" w:cs="宋体" w:hint="eastAsia"/>
          <w:color w:val="333333"/>
          <w:kern w:val="0"/>
          <w:sz w:val="24"/>
          <w:szCs w:val="24"/>
        </w:rPr>
        <w:t>项目研发取得了目标产品，但由于市场变化进一步产业化应用没有意义的；</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4.</w:t>
      </w:r>
      <w:r w:rsidRPr="002A72DF">
        <w:rPr>
          <w:rFonts w:ascii="微软雅黑" w:hAnsi="微软雅黑" w:cs="宋体" w:hint="eastAsia"/>
          <w:color w:val="333333"/>
          <w:kern w:val="0"/>
          <w:sz w:val="24"/>
          <w:szCs w:val="24"/>
        </w:rPr>
        <w:t>导致项目不能继续实施的其它原因。</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要求申请终止的项目，应当由项目承担单位书面提出申请，同时提交第十一条第</w:t>
      </w:r>
      <w:r w:rsidRPr="002A72DF">
        <w:rPr>
          <w:rFonts w:ascii="微软雅黑" w:hAnsi="微软雅黑" w:cs="宋体" w:hint="eastAsia"/>
          <w:color w:val="333333"/>
          <w:kern w:val="0"/>
          <w:sz w:val="24"/>
          <w:szCs w:val="24"/>
        </w:rPr>
        <w:t>2</w:t>
      </w:r>
      <w:r w:rsidRPr="002A72DF">
        <w:rPr>
          <w:rFonts w:ascii="微软雅黑" w:hAnsi="微软雅黑" w:cs="宋体" w:hint="eastAsia"/>
          <w:color w:val="333333"/>
          <w:kern w:val="0"/>
          <w:sz w:val="24"/>
          <w:szCs w:val="24"/>
        </w:rPr>
        <w:t>、</w:t>
      </w:r>
      <w:r w:rsidRPr="002A72DF">
        <w:rPr>
          <w:rFonts w:ascii="微软雅黑" w:hAnsi="微软雅黑" w:cs="宋体" w:hint="eastAsia"/>
          <w:color w:val="333333"/>
          <w:kern w:val="0"/>
          <w:sz w:val="24"/>
          <w:szCs w:val="24"/>
        </w:rPr>
        <w:t>3</w:t>
      </w:r>
      <w:r w:rsidRPr="002A72DF">
        <w:rPr>
          <w:rFonts w:ascii="微软雅黑" w:hAnsi="微软雅黑" w:cs="宋体" w:hint="eastAsia"/>
          <w:color w:val="333333"/>
          <w:kern w:val="0"/>
          <w:sz w:val="24"/>
          <w:szCs w:val="24"/>
        </w:rPr>
        <w:t>、</w:t>
      </w:r>
      <w:r w:rsidRPr="002A72DF">
        <w:rPr>
          <w:rFonts w:ascii="微软雅黑" w:hAnsi="微软雅黑" w:cs="宋体" w:hint="eastAsia"/>
          <w:color w:val="333333"/>
          <w:kern w:val="0"/>
          <w:sz w:val="24"/>
          <w:szCs w:val="24"/>
        </w:rPr>
        <w:t>4</w:t>
      </w:r>
      <w:r w:rsidRPr="002A72DF">
        <w:rPr>
          <w:rFonts w:ascii="微软雅黑" w:hAnsi="微软雅黑" w:cs="宋体" w:hint="eastAsia"/>
          <w:color w:val="333333"/>
          <w:kern w:val="0"/>
          <w:sz w:val="24"/>
          <w:szCs w:val="24"/>
        </w:rPr>
        <w:t>相关证明材料，报省中医药管理局审核。</w:t>
      </w:r>
    </w:p>
    <w:p w:rsidR="002A72DF" w:rsidRPr="002A72DF" w:rsidRDefault="002A72DF" w:rsidP="002A72DF">
      <w:pPr>
        <w:widowControl/>
        <w:spacing w:line="360" w:lineRule="atLeast"/>
        <w:ind w:firstLine="420"/>
        <w:jc w:val="center"/>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第四章</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其他</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第十二条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各市（含定州、辛集市）卫生健康（中医药管理）部门、项目依托单位、合作单位，要做好项目验收指导和服务工作。</w:t>
      </w:r>
    </w:p>
    <w:p w:rsidR="002A72DF" w:rsidRPr="002A72DF" w:rsidRDefault="002A72DF" w:rsidP="002A72DF">
      <w:pPr>
        <w:widowControl/>
        <w:spacing w:line="360" w:lineRule="atLeast"/>
        <w:ind w:firstLine="560"/>
        <w:jc w:val="left"/>
        <w:rPr>
          <w:rFonts w:ascii="微软雅黑" w:hAnsi="微软雅黑" w:cs="宋体" w:hint="eastAsia"/>
          <w:color w:val="333333"/>
          <w:kern w:val="0"/>
          <w:sz w:val="20"/>
          <w:szCs w:val="20"/>
        </w:rPr>
      </w:pPr>
      <w:r w:rsidRPr="002A72DF">
        <w:rPr>
          <w:rFonts w:ascii="微软雅黑" w:hAnsi="微软雅黑" w:cs="宋体" w:hint="eastAsia"/>
          <w:color w:val="333333"/>
          <w:kern w:val="0"/>
          <w:sz w:val="24"/>
          <w:szCs w:val="24"/>
        </w:rPr>
        <w:t>第十三条</w:t>
      </w:r>
      <w:r w:rsidRPr="002A72DF">
        <w:rPr>
          <w:rFonts w:ascii="微软雅黑" w:hAnsi="微软雅黑" w:cs="宋体" w:hint="eastAsia"/>
          <w:color w:val="333333"/>
          <w:kern w:val="0"/>
          <w:sz w:val="24"/>
          <w:szCs w:val="24"/>
        </w:rPr>
        <w:t>  </w:t>
      </w:r>
      <w:r w:rsidRPr="002A72DF">
        <w:rPr>
          <w:rFonts w:ascii="微软雅黑" w:hAnsi="微软雅黑" w:cs="宋体" w:hint="eastAsia"/>
          <w:color w:val="333333"/>
          <w:kern w:val="0"/>
          <w:sz w:val="24"/>
          <w:szCs w:val="24"/>
        </w:rPr>
        <w:t>建立科技计划项目负责人科研信用制度。项目执行情况和验收过程中，负责人如存在涉嫌抄袭、弄虚作假等行为，通报所在单位；性质恶劣、后果严重的，将全系统通报，一并记入科研信用不良记录，</w:t>
      </w:r>
      <w:r w:rsidRPr="002A72DF">
        <w:rPr>
          <w:rFonts w:ascii="微软雅黑" w:hAnsi="微软雅黑" w:cs="宋体" w:hint="eastAsia"/>
          <w:color w:val="333333"/>
          <w:kern w:val="0"/>
          <w:sz w:val="24"/>
          <w:szCs w:val="24"/>
        </w:rPr>
        <w:t>3</w:t>
      </w:r>
      <w:r w:rsidRPr="002A72DF">
        <w:rPr>
          <w:rFonts w:ascii="微软雅黑" w:hAnsi="微软雅黑" w:cs="宋体" w:hint="eastAsia"/>
          <w:color w:val="333333"/>
          <w:kern w:val="0"/>
          <w:sz w:val="24"/>
          <w:szCs w:val="24"/>
        </w:rPr>
        <w:t>年内不得申报科技计划项目。</w:t>
      </w:r>
    </w:p>
    <w:p w:rsidR="00AD1347" w:rsidRPr="002A72DF" w:rsidRDefault="00AD1347"/>
    <w:sectPr w:rsidR="00AD1347" w:rsidRPr="002A72DF" w:rsidSect="00AD13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A72DF"/>
    <w:rsid w:val="000011F1"/>
    <w:rsid w:val="00002E56"/>
    <w:rsid w:val="000058A5"/>
    <w:rsid w:val="000068C0"/>
    <w:rsid w:val="000076D1"/>
    <w:rsid w:val="00012E6C"/>
    <w:rsid w:val="00016446"/>
    <w:rsid w:val="00024533"/>
    <w:rsid w:val="00025BAC"/>
    <w:rsid w:val="00025FAB"/>
    <w:rsid w:val="000312E1"/>
    <w:rsid w:val="0004123C"/>
    <w:rsid w:val="00042B14"/>
    <w:rsid w:val="00042F6E"/>
    <w:rsid w:val="0004336B"/>
    <w:rsid w:val="0004450A"/>
    <w:rsid w:val="0004535C"/>
    <w:rsid w:val="000474CC"/>
    <w:rsid w:val="0004754C"/>
    <w:rsid w:val="0005081C"/>
    <w:rsid w:val="00051C2D"/>
    <w:rsid w:val="0005604F"/>
    <w:rsid w:val="00061EE0"/>
    <w:rsid w:val="000627CA"/>
    <w:rsid w:val="000656BC"/>
    <w:rsid w:val="00065DDE"/>
    <w:rsid w:val="000678B6"/>
    <w:rsid w:val="00071C72"/>
    <w:rsid w:val="00074923"/>
    <w:rsid w:val="00075176"/>
    <w:rsid w:val="00075740"/>
    <w:rsid w:val="00075CD6"/>
    <w:rsid w:val="00081FA7"/>
    <w:rsid w:val="0008273D"/>
    <w:rsid w:val="000832C9"/>
    <w:rsid w:val="00084646"/>
    <w:rsid w:val="00086021"/>
    <w:rsid w:val="0008622A"/>
    <w:rsid w:val="000865BB"/>
    <w:rsid w:val="000909F5"/>
    <w:rsid w:val="00090BDA"/>
    <w:rsid w:val="00092281"/>
    <w:rsid w:val="00092ED9"/>
    <w:rsid w:val="000A0384"/>
    <w:rsid w:val="000A16B3"/>
    <w:rsid w:val="000A33A4"/>
    <w:rsid w:val="000A6488"/>
    <w:rsid w:val="000A7EDF"/>
    <w:rsid w:val="000B203A"/>
    <w:rsid w:val="000B278B"/>
    <w:rsid w:val="000B6C9F"/>
    <w:rsid w:val="000C2587"/>
    <w:rsid w:val="000C28AE"/>
    <w:rsid w:val="000C2F2A"/>
    <w:rsid w:val="000C3F66"/>
    <w:rsid w:val="000C48D7"/>
    <w:rsid w:val="000C5A1B"/>
    <w:rsid w:val="000D0585"/>
    <w:rsid w:val="000D17D5"/>
    <w:rsid w:val="000E0B86"/>
    <w:rsid w:val="000E12B4"/>
    <w:rsid w:val="000E2C81"/>
    <w:rsid w:val="000E4C41"/>
    <w:rsid w:val="000E52EE"/>
    <w:rsid w:val="000E5998"/>
    <w:rsid w:val="000E6A86"/>
    <w:rsid w:val="000F3A7A"/>
    <w:rsid w:val="000F42B2"/>
    <w:rsid w:val="000F4F1E"/>
    <w:rsid w:val="000F6640"/>
    <w:rsid w:val="000F77EF"/>
    <w:rsid w:val="000F7B07"/>
    <w:rsid w:val="00102363"/>
    <w:rsid w:val="001032A5"/>
    <w:rsid w:val="00106742"/>
    <w:rsid w:val="001148D8"/>
    <w:rsid w:val="001156DB"/>
    <w:rsid w:val="001167DF"/>
    <w:rsid w:val="00117B32"/>
    <w:rsid w:val="00121650"/>
    <w:rsid w:val="001232A8"/>
    <w:rsid w:val="0012423F"/>
    <w:rsid w:val="00130F08"/>
    <w:rsid w:val="001368EA"/>
    <w:rsid w:val="00136B2B"/>
    <w:rsid w:val="00137877"/>
    <w:rsid w:val="0014003B"/>
    <w:rsid w:val="00145A95"/>
    <w:rsid w:val="00153450"/>
    <w:rsid w:val="00153D7C"/>
    <w:rsid w:val="00154E73"/>
    <w:rsid w:val="001558C5"/>
    <w:rsid w:val="00155F17"/>
    <w:rsid w:val="00155FD6"/>
    <w:rsid w:val="001577F0"/>
    <w:rsid w:val="00160238"/>
    <w:rsid w:val="00164A8E"/>
    <w:rsid w:val="001777FB"/>
    <w:rsid w:val="0018000E"/>
    <w:rsid w:val="00180AE2"/>
    <w:rsid w:val="00185FFB"/>
    <w:rsid w:val="001874D9"/>
    <w:rsid w:val="001905A9"/>
    <w:rsid w:val="00190DF7"/>
    <w:rsid w:val="001934F9"/>
    <w:rsid w:val="00194E81"/>
    <w:rsid w:val="001951FB"/>
    <w:rsid w:val="001953A3"/>
    <w:rsid w:val="001965C6"/>
    <w:rsid w:val="00197F6F"/>
    <w:rsid w:val="001A27EF"/>
    <w:rsid w:val="001A40B3"/>
    <w:rsid w:val="001B1E13"/>
    <w:rsid w:val="001B2F2B"/>
    <w:rsid w:val="001B66D9"/>
    <w:rsid w:val="001B7274"/>
    <w:rsid w:val="001B734B"/>
    <w:rsid w:val="001C1A1A"/>
    <w:rsid w:val="001C2C30"/>
    <w:rsid w:val="001C3C44"/>
    <w:rsid w:val="001C42D2"/>
    <w:rsid w:val="001C76FE"/>
    <w:rsid w:val="001D4ABF"/>
    <w:rsid w:val="001D52E5"/>
    <w:rsid w:val="001D6589"/>
    <w:rsid w:val="001E2EF6"/>
    <w:rsid w:val="001E375F"/>
    <w:rsid w:val="001E40FB"/>
    <w:rsid w:val="001E5579"/>
    <w:rsid w:val="001E7355"/>
    <w:rsid w:val="001E766A"/>
    <w:rsid w:val="001E7ADA"/>
    <w:rsid w:val="001F01C2"/>
    <w:rsid w:val="001F3BAC"/>
    <w:rsid w:val="00204D57"/>
    <w:rsid w:val="00213063"/>
    <w:rsid w:val="00215D73"/>
    <w:rsid w:val="00215F3F"/>
    <w:rsid w:val="0021666F"/>
    <w:rsid w:val="002177D2"/>
    <w:rsid w:val="002204AE"/>
    <w:rsid w:val="00220A97"/>
    <w:rsid w:val="00221CA4"/>
    <w:rsid w:val="0022386F"/>
    <w:rsid w:val="00224C93"/>
    <w:rsid w:val="0022559C"/>
    <w:rsid w:val="00227BD0"/>
    <w:rsid w:val="00230D30"/>
    <w:rsid w:val="002337C6"/>
    <w:rsid w:val="00236871"/>
    <w:rsid w:val="0024464D"/>
    <w:rsid w:val="002502A9"/>
    <w:rsid w:val="0025415B"/>
    <w:rsid w:val="0025500C"/>
    <w:rsid w:val="00256D22"/>
    <w:rsid w:val="00257D56"/>
    <w:rsid w:val="00261569"/>
    <w:rsid w:val="002629BA"/>
    <w:rsid w:val="00262E25"/>
    <w:rsid w:val="00265202"/>
    <w:rsid w:val="0026613B"/>
    <w:rsid w:val="002673D2"/>
    <w:rsid w:val="002709D8"/>
    <w:rsid w:val="0027142C"/>
    <w:rsid w:val="00271733"/>
    <w:rsid w:val="002728EE"/>
    <w:rsid w:val="002733FE"/>
    <w:rsid w:val="0027512C"/>
    <w:rsid w:val="002767DD"/>
    <w:rsid w:val="00282D4D"/>
    <w:rsid w:val="0028322A"/>
    <w:rsid w:val="00283666"/>
    <w:rsid w:val="00283EB5"/>
    <w:rsid w:val="002919BA"/>
    <w:rsid w:val="00293483"/>
    <w:rsid w:val="002959E7"/>
    <w:rsid w:val="00295FFA"/>
    <w:rsid w:val="00296511"/>
    <w:rsid w:val="0029668C"/>
    <w:rsid w:val="002978B2"/>
    <w:rsid w:val="002A005B"/>
    <w:rsid w:val="002A2966"/>
    <w:rsid w:val="002A2E62"/>
    <w:rsid w:val="002A36D9"/>
    <w:rsid w:val="002A462D"/>
    <w:rsid w:val="002A5911"/>
    <w:rsid w:val="002A72DF"/>
    <w:rsid w:val="002B083D"/>
    <w:rsid w:val="002B70AA"/>
    <w:rsid w:val="002C57A2"/>
    <w:rsid w:val="002D03FB"/>
    <w:rsid w:val="002D2190"/>
    <w:rsid w:val="002D2FA6"/>
    <w:rsid w:val="002D50AC"/>
    <w:rsid w:val="002D606B"/>
    <w:rsid w:val="002D7672"/>
    <w:rsid w:val="002D7961"/>
    <w:rsid w:val="002E1682"/>
    <w:rsid w:val="002F2C46"/>
    <w:rsid w:val="002F3E84"/>
    <w:rsid w:val="002F4D0E"/>
    <w:rsid w:val="002F4E91"/>
    <w:rsid w:val="002F5AC9"/>
    <w:rsid w:val="002F630B"/>
    <w:rsid w:val="002F777F"/>
    <w:rsid w:val="00303189"/>
    <w:rsid w:val="003046DE"/>
    <w:rsid w:val="00313DF4"/>
    <w:rsid w:val="00315C79"/>
    <w:rsid w:val="0031651E"/>
    <w:rsid w:val="003167F9"/>
    <w:rsid w:val="00324B49"/>
    <w:rsid w:val="00325661"/>
    <w:rsid w:val="0032624C"/>
    <w:rsid w:val="0032625A"/>
    <w:rsid w:val="0033000E"/>
    <w:rsid w:val="00332351"/>
    <w:rsid w:val="0033420E"/>
    <w:rsid w:val="003379AF"/>
    <w:rsid w:val="00337C8C"/>
    <w:rsid w:val="00337E41"/>
    <w:rsid w:val="00341B31"/>
    <w:rsid w:val="00342A72"/>
    <w:rsid w:val="00342D7D"/>
    <w:rsid w:val="00342F02"/>
    <w:rsid w:val="00347F81"/>
    <w:rsid w:val="003519BC"/>
    <w:rsid w:val="0035319E"/>
    <w:rsid w:val="003566A5"/>
    <w:rsid w:val="00356C0F"/>
    <w:rsid w:val="00356F6A"/>
    <w:rsid w:val="003604B5"/>
    <w:rsid w:val="00360B16"/>
    <w:rsid w:val="00361204"/>
    <w:rsid w:val="0036577B"/>
    <w:rsid w:val="00370867"/>
    <w:rsid w:val="00371E74"/>
    <w:rsid w:val="00376808"/>
    <w:rsid w:val="003861C6"/>
    <w:rsid w:val="00387FA5"/>
    <w:rsid w:val="003900CC"/>
    <w:rsid w:val="0039473A"/>
    <w:rsid w:val="00395D50"/>
    <w:rsid w:val="003A0541"/>
    <w:rsid w:val="003A2113"/>
    <w:rsid w:val="003A291C"/>
    <w:rsid w:val="003A31A5"/>
    <w:rsid w:val="003B385D"/>
    <w:rsid w:val="003B4EB7"/>
    <w:rsid w:val="003B57FD"/>
    <w:rsid w:val="003B6487"/>
    <w:rsid w:val="003B7E2B"/>
    <w:rsid w:val="003C38D5"/>
    <w:rsid w:val="003C5FDD"/>
    <w:rsid w:val="003D1AFB"/>
    <w:rsid w:val="003D3EB6"/>
    <w:rsid w:val="003D4114"/>
    <w:rsid w:val="003D6B6C"/>
    <w:rsid w:val="003D7021"/>
    <w:rsid w:val="003E5CF6"/>
    <w:rsid w:val="003E7643"/>
    <w:rsid w:val="003E7706"/>
    <w:rsid w:val="003F0918"/>
    <w:rsid w:val="003F6FFA"/>
    <w:rsid w:val="0040117F"/>
    <w:rsid w:val="00403522"/>
    <w:rsid w:val="00403A4F"/>
    <w:rsid w:val="00403E86"/>
    <w:rsid w:val="00404615"/>
    <w:rsid w:val="004067B0"/>
    <w:rsid w:val="00407685"/>
    <w:rsid w:val="00411CF9"/>
    <w:rsid w:val="00411F50"/>
    <w:rsid w:val="004147DF"/>
    <w:rsid w:val="00417568"/>
    <w:rsid w:val="004266FF"/>
    <w:rsid w:val="004269E2"/>
    <w:rsid w:val="00437B46"/>
    <w:rsid w:val="00440BE8"/>
    <w:rsid w:val="0044215C"/>
    <w:rsid w:val="004445E6"/>
    <w:rsid w:val="004467A9"/>
    <w:rsid w:val="004523AC"/>
    <w:rsid w:val="00454E38"/>
    <w:rsid w:val="00455BB8"/>
    <w:rsid w:val="00456FD7"/>
    <w:rsid w:val="00460C82"/>
    <w:rsid w:val="00461277"/>
    <w:rsid w:val="00462400"/>
    <w:rsid w:val="00463B67"/>
    <w:rsid w:val="00470439"/>
    <w:rsid w:val="00473FAB"/>
    <w:rsid w:val="00474A7C"/>
    <w:rsid w:val="00482D8B"/>
    <w:rsid w:val="004943A1"/>
    <w:rsid w:val="00495875"/>
    <w:rsid w:val="00495BBA"/>
    <w:rsid w:val="00496010"/>
    <w:rsid w:val="00496433"/>
    <w:rsid w:val="004A03DE"/>
    <w:rsid w:val="004A2628"/>
    <w:rsid w:val="004A2F42"/>
    <w:rsid w:val="004A3D27"/>
    <w:rsid w:val="004A4C73"/>
    <w:rsid w:val="004B142C"/>
    <w:rsid w:val="004B24E2"/>
    <w:rsid w:val="004B601B"/>
    <w:rsid w:val="004B77D6"/>
    <w:rsid w:val="004C1360"/>
    <w:rsid w:val="004C1B81"/>
    <w:rsid w:val="004C1F02"/>
    <w:rsid w:val="004C2D3A"/>
    <w:rsid w:val="004C3942"/>
    <w:rsid w:val="004C404A"/>
    <w:rsid w:val="004C7788"/>
    <w:rsid w:val="004D05CC"/>
    <w:rsid w:val="004D5E25"/>
    <w:rsid w:val="004D7CE4"/>
    <w:rsid w:val="004E0890"/>
    <w:rsid w:val="004E3444"/>
    <w:rsid w:val="004E5C7C"/>
    <w:rsid w:val="004E5F8E"/>
    <w:rsid w:val="004E7090"/>
    <w:rsid w:val="004E71C6"/>
    <w:rsid w:val="004F007C"/>
    <w:rsid w:val="004F0A8E"/>
    <w:rsid w:val="004F46F4"/>
    <w:rsid w:val="004F5AE8"/>
    <w:rsid w:val="004F60E1"/>
    <w:rsid w:val="004F6600"/>
    <w:rsid w:val="004F7801"/>
    <w:rsid w:val="00500AF8"/>
    <w:rsid w:val="00502982"/>
    <w:rsid w:val="00502E90"/>
    <w:rsid w:val="0050323E"/>
    <w:rsid w:val="00504C33"/>
    <w:rsid w:val="005056BF"/>
    <w:rsid w:val="0050731F"/>
    <w:rsid w:val="00507917"/>
    <w:rsid w:val="00511D6D"/>
    <w:rsid w:val="00523C45"/>
    <w:rsid w:val="005257D3"/>
    <w:rsid w:val="00530FC3"/>
    <w:rsid w:val="005339CB"/>
    <w:rsid w:val="00535E68"/>
    <w:rsid w:val="00536582"/>
    <w:rsid w:val="00537D59"/>
    <w:rsid w:val="00540567"/>
    <w:rsid w:val="00540789"/>
    <w:rsid w:val="0054281A"/>
    <w:rsid w:val="005438B3"/>
    <w:rsid w:val="00544C0B"/>
    <w:rsid w:val="00545F4A"/>
    <w:rsid w:val="00546B8F"/>
    <w:rsid w:val="00550A39"/>
    <w:rsid w:val="005511B3"/>
    <w:rsid w:val="005511F8"/>
    <w:rsid w:val="005539ED"/>
    <w:rsid w:val="005541E6"/>
    <w:rsid w:val="00554534"/>
    <w:rsid w:val="005550E4"/>
    <w:rsid w:val="00555D51"/>
    <w:rsid w:val="005571FE"/>
    <w:rsid w:val="0056249F"/>
    <w:rsid w:val="00570343"/>
    <w:rsid w:val="00573D31"/>
    <w:rsid w:val="00576414"/>
    <w:rsid w:val="005804E3"/>
    <w:rsid w:val="005808D3"/>
    <w:rsid w:val="0058185F"/>
    <w:rsid w:val="00587982"/>
    <w:rsid w:val="005A0F7A"/>
    <w:rsid w:val="005A16D0"/>
    <w:rsid w:val="005A5DDA"/>
    <w:rsid w:val="005B0CD9"/>
    <w:rsid w:val="005B0EDA"/>
    <w:rsid w:val="005B61A7"/>
    <w:rsid w:val="005B71A2"/>
    <w:rsid w:val="005C0C88"/>
    <w:rsid w:val="005C1C0B"/>
    <w:rsid w:val="005C2257"/>
    <w:rsid w:val="005C2830"/>
    <w:rsid w:val="005D2CBE"/>
    <w:rsid w:val="005D364A"/>
    <w:rsid w:val="005D40B1"/>
    <w:rsid w:val="005D5F7F"/>
    <w:rsid w:val="005E3BFD"/>
    <w:rsid w:val="005E407C"/>
    <w:rsid w:val="005E594F"/>
    <w:rsid w:val="005E671B"/>
    <w:rsid w:val="005E7BBD"/>
    <w:rsid w:val="005F229F"/>
    <w:rsid w:val="005F71C0"/>
    <w:rsid w:val="00606124"/>
    <w:rsid w:val="00606C04"/>
    <w:rsid w:val="00607766"/>
    <w:rsid w:val="006114EB"/>
    <w:rsid w:val="0061203C"/>
    <w:rsid w:val="0061506F"/>
    <w:rsid w:val="00620F3E"/>
    <w:rsid w:val="0062175B"/>
    <w:rsid w:val="00622812"/>
    <w:rsid w:val="00624B6C"/>
    <w:rsid w:val="00624C1B"/>
    <w:rsid w:val="006260A5"/>
    <w:rsid w:val="00630CC9"/>
    <w:rsid w:val="00633C11"/>
    <w:rsid w:val="00634C7B"/>
    <w:rsid w:val="00636328"/>
    <w:rsid w:val="00636C70"/>
    <w:rsid w:val="006378F2"/>
    <w:rsid w:val="006426EC"/>
    <w:rsid w:val="00643532"/>
    <w:rsid w:val="006437F2"/>
    <w:rsid w:val="006445AF"/>
    <w:rsid w:val="00645EE3"/>
    <w:rsid w:val="00646ABB"/>
    <w:rsid w:val="006505C1"/>
    <w:rsid w:val="00650725"/>
    <w:rsid w:val="00652635"/>
    <w:rsid w:val="006549DD"/>
    <w:rsid w:val="00657FA6"/>
    <w:rsid w:val="00664969"/>
    <w:rsid w:val="00670196"/>
    <w:rsid w:val="0067287E"/>
    <w:rsid w:val="00672F1D"/>
    <w:rsid w:val="0067524D"/>
    <w:rsid w:val="00680D17"/>
    <w:rsid w:val="0068121E"/>
    <w:rsid w:val="00681F91"/>
    <w:rsid w:val="00682484"/>
    <w:rsid w:val="0068506C"/>
    <w:rsid w:val="0068743A"/>
    <w:rsid w:val="00694653"/>
    <w:rsid w:val="00695322"/>
    <w:rsid w:val="00697B89"/>
    <w:rsid w:val="006A1519"/>
    <w:rsid w:val="006A3FFC"/>
    <w:rsid w:val="006A6368"/>
    <w:rsid w:val="006B35B2"/>
    <w:rsid w:val="006B394A"/>
    <w:rsid w:val="006C0644"/>
    <w:rsid w:val="006C4F22"/>
    <w:rsid w:val="006D2AD7"/>
    <w:rsid w:val="006D4BB1"/>
    <w:rsid w:val="006D60BD"/>
    <w:rsid w:val="006E241E"/>
    <w:rsid w:val="006E4D8C"/>
    <w:rsid w:val="006E5967"/>
    <w:rsid w:val="006E777A"/>
    <w:rsid w:val="006F1BF6"/>
    <w:rsid w:val="006F275B"/>
    <w:rsid w:val="006F2F0C"/>
    <w:rsid w:val="006F4AC1"/>
    <w:rsid w:val="006F5534"/>
    <w:rsid w:val="006F5C29"/>
    <w:rsid w:val="006F60AF"/>
    <w:rsid w:val="006F6633"/>
    <w:rsid w:val="006F78A2"/>
    <w:rsid w:val="006F7F3D"/>
    <w:rsid w:val="00705377"/>
    <w:rsid w:val="007076B2"/>
    <w:rsid w:val="00707A55"/>
    <w:rsid w:val="007104CE"/>
    <w:rsid w:val="00711850"/>
    <w:rsid w:val="007120DD"/>
    <w:rsid w:val="00712639"/>
    <w:rsid w:val="007147A9"/>
    <w:rsid w:val="007148F2"/>
    <w:rsid w:val="00714DA5"/>
    <w:rsid w:val="00723D03"/>
    <w:rsid w:val="00726284"/>
    <w:rsid w:val="00735D54"/>
    <w:rsid w:val="00736CAD"/>
    <w:rsid w:val="00740189"/>
    <w:rsid w:val="0074215D"/>
    <w:rsid w:val="0074299F"/>
    <w:rsid w:val="007455C9"/>
    <w:rsid w:val="00746E90"/>
    <w:rsid w:val="007471C9"/>
    <w:rsid w:val="00751DE4"/>
    <w:rsid w:val="00753589"/>
    <w:rsid w:val="00753FBA"/>
    <w:rsid w:val="00755280"/>
    <w:rsid w:val="00756F73"/>
    <w:rsid w:val="00760091"/>
    <w:rsid w:val="00766B84"/>
    <w:rsid w:val="007731D3"/>
    <w:rsid w:val="0077429A"/>
    <w:rsid w:val="007742D5"/>
    <w:rsid w:val="00775071"/>
    <w:rsid w:val="00775996"/>
    <w:rsid w:val="00776791"/>
    <w:rsid w:val="0077784C"/>
    <w:rsid w:val="00780DF1"/>
    <w:rsid w:val="00787F85"/>
    <w:rsid w:val="007902DC"/>
    <w:rsid w:val="00791500"/>
    <w:rsid w:val="00791B95"/>
    <w:rsid w:val="00791C3D"/>
    <w:rsid w:val="007920E7"/>
    <w:rsid w:val="00793E40"/>
    <w:rsid w:val="00795B6D"/>
    <w:rsid w:val="00797070"/>
    <w:rsid w:val="007A0A0F"/>
    <w:rsid w:val="007A154A"/>
    <w:rsid w:val="007A2DB7"/>
    <w:rsid w:val="007A3772"/>
    <w:rsid w:val="007A488C"/>
    <w:rsid w:val="007A5A63"/>
    <w:rsid w:val="007B429E"/>
    <w:rsid w:val="007C1A99"/>
    <w:rsid w:val="007C41D5"/>
    <w:rsid w:val="007C7F45"/>
    <w:rsid w:val="007D527E"/>
    <w:rsid w:val="007E3E69"/>
    <w:rsid w:val="007E4ABF"/>
    <w:rsid w:val="007E520D"/>
    <w:rsid w:val="007F21D8"/>
    <w:rsid w:val="007F2521"/>
    <w:rsid w:val="007F2A30"/>
    <w:rsid w:val="007F2B34"/>
    <w:rsid w:val="007F6851"/>
    <w:rsid w:val="007F7906"/>
    <w:rsid w:val="00805927"/>
    <w:rsid w:val="008062DD"/>
    <w:rsid w:val="008072AE"/>
    <w:rsid w:val="0081570C"/>
    <w:rsid w:val="00815B04"/>
    <w:rsid w:val="008169BD"/>
    <w:rsid w:val="0082407D"/>
    <w:rsid w:val="0082513A"/>
    <w:rsid w:val="00827A4B"/>
    <w:rsid w:val="00830720"/>
    <w:rsid w:val="0083091D"/>
    <w:rsid w:val="00830B07"/>
    <w:rsid w:val="00832F56"/>
    <w:rsid w:val="008339A0"/>
    <w:rsid w:val="0084121C"/>
    <w:rsid w:val="0084190E"/>
    <w:rsid w:val="008432E1"/>
    <w:rsid w:val="00843BC1"/>
    <w:rsid w:val="00843CA7"/>
    <w:rsid w:val="00846839"/>
    <w:rsid w:val="00846C73"/>
    <w:rsid w:val="00847A2C"/>
    <w:rsid w:val="00851A45"/>
    <w:rsid w:val="00852466"/>
    <w:rsid w:val="00852D96"/>
    <w:rsid w:val="0085437F"/>
    <w:rsid w:val="00857FE4"/>
    <w:rsid w:val="00860CC2"/>
    <w:rsid w:val="008631D1"/>
    <w:rsid w:val="008733FE"/>
    <w:rsid w:val="008741D8"/>
    <w:rsid w:val="008768EB"/>
    <w:rsid w:val="008808F6"/>
    <w:rsid w:val="0088395D"/>
    <w:rsid w:val="00885620"/>
    <w:rsid w:val="00886E69"/>
    <w:rsid w:val="008910C2"/>
    <w:rsid w:val="0089194E"/>
    <w:rsid w:val="008A01CD"/>
    <w:rsid w:val="008A18E7"/>
    <w:rsid w:val="008A3FB2"/>
    <w:rsid w:val="008A48E1"/>
    <w:rsid w:val="008C31BB"/>
    <w:rsid w:val="008D2387"/>
    <w:rsid w:val="008D29ED"/>
    <w:rsid w:val="008D2A44"/>
    <w:rsid w:val="008D7C63"/>
    <w:rsid w:val="008E1445"/>
    <w:rsid w:val="008E585C"/>
    <w:rsid w:val="008E7406"/>
    <w:rsid w:val="008E74EB"/>
    <w:rsid w:val="008F1593"/>
    <w:rsid w:val="008F3EA2"/>
    <w:rsid w:val="008F3EA6"/>
    <w:rsid w:val="008F43C6"/>
    <w:rsid w:val="00902058"/>
    <w:rsid w:val="00902589"/>
    <w:rsid w:val="00903B78"/>
    <w:rsid w:val="009129B3"/>
    <w:rsid w:val="00917A37"/>
    <w:rsid w:val="00920485"/>
    <w:rsid w:val="009229B8"/>
    <w:rsid w:val="00923C7D"/>
    <w:rsid w:val="00925263"/>
    <w:rsid w:val="009274E4"/>
    <w:rsid w:val="00935AB8"/>
    <w:rsid w:val="00937958"/>
    <w:rsid w:val="00937E53"/>
    <w:rsid w:val="00937F6E"/>
    <w:rsid w:val="00941B30"/>
    <w:rsid w:val="0094518D"/>
    <w:rsid w:val="009460E2"/>
    <w:rsid w:val="00946404"/>
    <w:rsid w:val="00950F72"/>
    <w:rsid w:val="009526FB"/>
    <w:rsid w:val="0095578A"/>
    <w:rsid w:val="00955F8F"/>
    <w:rsid w:val="00956A36"/>
    <w:rsid w:val="00957DCC"/>
    <w:rsid w:val="0096273D"/>
    <w:rsid w:val="00967D82"/>
    <w:rsid w:val="00971363"/>
    <w:rsid w:val="009717CA"/>
    <w:rsid w:val="00972CE8"/>
    <w:rsid w:val="00972DAA"/>
    <w:rsid w:val="00974683"/>
    <w:rsid w:val="00975146"/>
    <w:rsid w:val="00976939"/>
    <w:rsid w:val="00976A28"/>
    <w:rsid w:val="009810F8"/>
    <w:rsid w:val="00984282"/>
    <w:rsid w:val="00984DCB"/>
    <w:rsid w:val="00986E49"/>
    <w:rsid w:val="009875E2"/>
    <w:rsid w:val="009877CD"/>
    <w:rsid w:val="00990C00"/>
    <w:rsid w:val="00991B49"/>
    <w:rsid w:val="00993E02"/>
    <w:rsid w:val="009946FF"/>
    <w:rsid w:val="009A0D0D"/>
    <w:rsid w:val="009A4DEE"/>
    <w:rsid w:val="009A5101"/>
    <w:rsid w:val="009A54C7"/>
    <w:rsid w:val="009A7131"/>
    <w:rsid w:val="009A77D5"/>
    <w:rsid w:val="009B0DE7"/>
    <w:rsid w:val="009B1AD1"/>
    <w:rsid w:val="009B2D0B"/>
    <w:rsid w:val="009B7BC1"/>
    <w:rsid w:val="009B7C64"/>
    <w:rsid w:val="009C2F80"/>
    <w:rsid w:val="009D7B7B"/>
    <w:rsid w:val="009E1C79"/>
    <w:rsid w:val="009E3420"/>
    <w:rsid w:val="009E6A3C"/>
    <w:rsid w:val="009E7E7C"/>
    <w:rsid w:val="009E7FA7"/>
    <w:rsid w:val="009F1749"/>
    <w:rsid w:val="009F1BAC"/>
    <w:rsid w:val="009F1DCC"/>
    <w:rsid w:val="009F1DFD"/>
    <w:rsid w:val="009F366C"/>
    <w:rsid w:val="009F4C27"/>
    <w:rsid w:val="009F6A0F"/>
    <w:rsid w:val="00A00056"/>
    <w:rsid w:val="00A00537"/>
    <w:rsid w:val="00A013AE"/>
    <w:rsid w:val="00A0168E"/>
    <w:rsid w:val="00A0605D"/>
    <w:rsid w:val="00A115EA"/>
    <w:rsid w:val="00A1512F"/>
    <w:rsid w:val="00A16752"/>
    <w:rsid w:val="00A20C3C"/>
    <w:rsid w:val="00A22291"/>
    <w:rsid w:val="00A262A3"/>
    <w:rsid w:val="00A279FB"/>
    <w:rsid w:val="00A32862"/>
    <w:rsid w:val="00A40366"/>
    <w:rsid w:val="00A40F3F"/>
    <w:rsid w:val="00A4418D"/>
    <w:rsid w:val="00A44305"/>
    <w:rsid w:val="00A47E40"/>
    <w:rsid w:val="00A50250"/>
    <w:rsid w:val="00A50CEC"/>
    <w:rsid w:val="00A5183C"/>
    <w:rsid w:val="00A55040"/>
    <w:rsid w:val="00A55235"/>
    <w:rsid w:val="00A5562C"/>
    <w:rsid w:val="00A56B4B"/>
    <w:rsid w:val="00A62B69"/>
    <w:rsid w:val="00A633E1"/>
    <w:rsid w:val="00A654BA"/>
    <w:rsid w:val="00A65C8D"/>
    <w:rsid w:val="00A702DF"/>
    <w:rsid w:val="00A7044B"/>
    <w:rsid w:val="00A71D47"/>
    <w:rsid w:val="00A76133"/>
    <w:rsid w:val="00A76F8D"/>
    <w:rsid w:val="00A80319"/>
    <w:rsid w:val="00A80E86"/>
    <w:rsid w:val="00A844FA"/>
    <w:rsid w:val="00A84D46"/>
    <w:rsid w:val="00A86C3F"/>
    <w:rsid w:val="00A87AC1"/>
    <w:rsid w:val="00A90753"/>
    <w:rsid w:val="00A91959"/>
    <w:rsid w:val="00A93894"/>
    <w:rsid w:val="00A940E8"/>
    <w:rsid w:val="00A9430B"/>
    <w:rsid w:val="00A9514D"/>
    <w:rsid w:val="00AA01DC"/>
    <w:rsid w:val="00AA070D"/>
    <w:rsid w:val="00AA2804"/>
    <w:rsid w:val="00AA613E"/>
    <w:rsid w:val="00AA636E"/>
    <w:rsid w:val="00AA6383"/>
    <w:rsid w:val="00AA6F9B"/>
    <w:rsid w:val="00AA7977"/>
    <w:rsid w:val="00AB7199"/>
    <w:rsid w:val="00AC2E04"/>
    <w:rsid w:val="00AC4E7D"/>
    <w:rsid w:val="00AC7386"/>
    <w:rsid w:val="00AD1347"/>
    <w:rsid w:val="00AD3890"/>
    <w:rsid w:val="00AD4D15"/>
    <w:rsid w:val="00AD67ED"/>
    <w:rsid w:val="00AE0175"/>
    <w:rsid w:val="00AE10B2"/>
    <w:rsid w:val="00AE1592"/>
    <w:rsid w:val="00AE1B86"/>
    <w:rsid w:val="00AE219A"/>
    <w:rsid w:val="00AE2937"/>
    <w:rsid w:val="00AE30F5"/>
    <w:rsid w:val="00AE3499"/>
    <w:rsid w:val="00AE547B"/>
    <w:rsid w:val="00AE793B"/>
    <w:rsid w:val="00AF0505"/>
    <w:rsid w:val="00AF0917"/>
    <w:rsid w:val="00AF26F2"/>
    <w:rsid w:val="00AF3444"/>
    <w:rsid w:val="00AF5954"/>
    <w:rsid w:val="00AF610A"/>
    <w:rsid w:val="00AF6E85"/>
    <w:rsid w:val="00B0035D"/>
    <w:rsid w:val="00B02894"/>
    <w:rsid w:val="00B0594F"/>
    <w:rsid w:val="00B070C9"/>
    <w:rsid w:val="00B0761C"/>
    <w:rsid w:val="00B13D81"/>
    <w:rsid w:val="00B13EFF"/>
    <w:rsid w:val="00B141D5"/>
    <w:rsid w:val="00B16096"/>
    <w:rsid w:val="00B16390"/>
    <w:rsid w:val="00B16DC8"/>
    <w:rsid w:val="00B2641B"/>
    <w:rsid w:val="00B26449"/>
    <w:rsid w:val="00B35503"/>
    <w:rsid w:val="00B36E65"/>
    <w:rsid w:val="00B451BD"/>
    <w:rsid w:val="00B465B3"/>
    <w:rsid w:val="00B51582"/>
    <w:rsid w:val="00B530FF"/>
    <w:rsid w:val="00B532AA"/>
    <w:rsid w:val="00B61E32"/>
    <w:rsid w:val="00B64A12"/>
    <w:rsid w:val="00B677C5"/>
    <w:rsid w:val="00B70721"/>
    <w:rsid w:val="00B74B32"/>
    <w:rsid w:val="00B75F08"/>
    <w:rsid w:val="00B7740C"/>
    <w:rsid w:val="00B80EE7"/>
    <w:rsid w:val="00B81109"/>
    <w:rsid w:val="00B83454"/>
    <w:rsid w:val="00B8685D"/>
    <w:rsid w:val="00B917DC"/>
    <w:rsid w:val="00B91B98"/>
    <w:rsid w:val="00B92F67"/>
    <w:rsid w:val="00B96DD1"/>
    <w:rsid w:val="00B97FB4"/>
    <w:rsid w:val="00BA1871"/>
    <w:rsid w:val="00BA1884"/>
    <w:rsid w:val="00BA3453"/>
    <w:rsid w:val="00BA38DF"/>
    <w:rsid w:val="00BA6D05"/>
    <w:rsid w:val="00BA7686"/>
    <w:rsid w:val="00BB1660"/>
    <w:rsid w:val="00BB176F"/>
    <w:rsid w:val="00BB222B"/>
    <w:rsid w:val="00BB29F3"/>
    <w:rsid w:val="00BB300A"/>
    <w:rsid w:val="00BB334C"/>
    <w:rsid w:val="00BB5098"/>
    <w:rsid w:val="00BB5244"/>
    <w:rsid w:val="00BB573C"/>
    <w:rsid w:val="00BC04B4"/>
    <w:rsid w:val="00BC1A6C"/>
    <w:rsid w:val="00BC2E62"/>
    <w:rsid w:val="00BD1659"/>
    <w:rsid w:val="00BD3596"/>
    <w:rsid w:val="00BD5550"/>
    <w:rsid w:val="00BD7DDF"/>
    <w:rsid w:val="00BE2124"/>
    <w:rsid w:val="00BE65EC"/>
    <w:rsid w:val="00BE702E"/>
    <w:rsid w:val="00BF05FE"/>
    <w:rsid w:val="00BF1DE8"/>
    <w:rsid w:val="00BF1F3F"/>
    <w:rsid w:val="00C01701"/>
    <w:rsid w:val="00C03469"/>
    <w:rsid w:val="00C03925"/>
    <w:rsid w:val="00C06091"/>
    <w:rsid w:val="00C073BE"/>
    <w:rsid w:val="00C11941"/>
    <w:rsid w:val="00C12B3B"/>
    <w:rsid w:val="00C13462"/>
    <w:rsid w:val="00C17C53"/>
    <w:rsid w:val="00C21440"/>
    <w:rsid w:val="00C216CB"/>
    <w:rsid w:val="00C21C54"/>
    <w:rsid w:val="00C23299"/>
    <w:rsid w:val="00C243FF"/>
    <w:rsid w:val="00C2555E"/>
    <w:rsid w:val="00C2614C"/>
    <w:rsid w:val="00C27E86"/>
    <w:rsid w:val="00C410B8"/>
    <w:rsid w:val="00C437D9"/>
    <w:rsid w:val="00C47021"/>
    <w:rsid w:val="00C47439"/>
    <w:rsid w:val="00C50B1E"/>
    <w:rsid w:val="00C50C24"/>
    <w:rsid w:val="00C535D9"/>
    <w:rsid w:val="00C55340"/>
    <w:rsid w:val="00C60291"/>
    <w:rsid w:val="00C60EF6"/>
    <w:rsid w:val="00C658BB"/>
    <w:rsid w:val="00C66E01"/>
    <w:rsid w:val="00C67E63"/>
    <w:rsid w:val="00C70CE7"/>
    <w:rsid w:val="00C70E68"/>
    <w:rsid w:val="00C72DA0"/>
    <w:rsid w:val="00C73938"/>
    <w:rsid w:val="00C80FA0"/>
    <w:rsid w:val="00C83400"/>
    <w:rsid w:val="00C8399E"/>
    <w:rsid w:val="00C90106"/>
    <w:rsid w:val="00C92116"/>
    <w:rsid w:val="00C92202"/>
    <w:rsid w:val="00C9266A"/>
    <w:rsid w:val="00C93988"/>
    <w:rsid w:val="00C94B31"/>
    <w:rsid w:val="00C96280"/>
    <w:rsid w:val="00C972EC"/>
    <w:rsid w:val="00C97A06"/>
    <w:rsid w:val="00CA5073"/>
    <w:rsid w:val="00CA5679"/>
    <w:rsid w:val="00CB18FF"/>
    <w:rsid w:val="00CB1C52"/>
    <w:rsid w:val="00CB2101"/>
    <w:rsid w:val="00CC3DB0"/>
    <w:rsid w:val="00CD00DE"/>
    <w:rsid w:val="00CD0361"/>
    <w:rsid w:val="00CD0428"/>
    <w:rsid w:val="00CD4198"/>
    <w:rsid w:val="00CE06F8"/>
    <w:rsid w:val="00CE1192"/>
    <w:rsid w:val="00CE1F2F"/>
    <w:rsid w:val="00CE24B0"/>
    <w:rsid w:val="00CE256C"/>
    <w:rsid w:val="00CE4791"/>
    <w:rsid w:val="00CE5FA6"/>
    <w:rsid w:val="00CE65B7"/>
    <w:rsid w:val="00CE754A"/>
    <w:rsid w:val="00CF2537"/>
    <w:rsid w:val="00CF3D86"/>
    <w:rsid w:val="00CF4FDE"/>
    <w:rsid w:val="00CF5DC5"/>
    <w:rsid w:val="00CF6891"/>
    <w:rsid w:val="00CF78D8"/>
    <w:rsid w:val="00D044CF"/>
    <w:rsid w:val="00D04A12"/>
    <w:rsid w:val="00D05023"/>
    <w:rsid w:val="00D10DEA"/>
    <w:rsid w:val="00D12F39"/>
    <w:rsid w:val="00D13BE5"/>
    <w:rsid w:val="00D165A9"/>
    <w:rsid w:val="00D17863"/>
    <w:rsid w:val="00D201E3"/>
    <w:rsid w:val="00D21E37"/>
    <w:rsid w:val="00D22FA0"/>
    <w:rsid w:val="00D27F31"/>
    <w:rsid w:val="00D31930"/>
    <w:rsid w:val="00D4509F"/>
    <w:rsid w:val="00D47536"/>
    <w:rsid w:val="00D50ACE"/>
    <w:rsid w:val="00D51ADB"/>
    <w:rsid w:val="00D51B51"/>
    <w:rsid w:val="00D54557"/>
    <w:rsid w:val="00D57A2F"/>
    <w:rsid w:val="00D61F3E"/>
    <w:rsid w:val="00D63228"/>
    <w:rsid w:val="00D633B9"/>
    <w:rsid w:val="00D64B5E"/>
    <w:rsid w:val="00D65728"/>
    <w:rsid w:val="00D6768E"/>
    <w:rsid w:val="00D67EE6"/>
    <w:rsid w:val="00D71A02"/>
    <w:rsid w:val="00D72F98"/>
    <w:rsid w:val="00D74475"/>
    <w:rsid w:val="00D80546"/>
    <w:rsid w:val="00D809DC"/>
    <w:rsid w:val="00D85DB9"/>
    <w:rsid w:val="00D86613"/>
    <w:rsid w:val="00D86836"/>
    <w:rsid w:val="00D87AFA"/>
    <w:rsid w:val="00D92069"/>
    <w:rsid w:val="00D92435"/>
    <w:rsid w:val="00D960DE"/>
    <w:rsid w:val="00D96958"/>
    <w:rsid w:val="00DA3E5E"/>
    <w:rsid w:val="00DA6FB3"/>
    <w:rsid w:val="00DB108A"/>
    <w:rsid w:val="00DB2167"/>
    <w:rsid w:val="00DB36C5"/>
    <w:rsid w:val="00DB3A6F"/>
    <w:rsid w:val="00DB71A7"/>
    <w:rsid w:val="00DC00D6"/>
    <w:rsid w:val="00DC3BB7"/>
    <w:rsid w:val="00DD7DFE"/>
    <w:rsid w:val="00DF458D"/>
    <w:rsid w:val="00DF60F5"/>
    <w:rsid w:val="00DF728A"/>
    <w:rsid w:val="00DF7873"/>
    <w:rsid w:val="00E01957"/>
    <w:rsid w:val="00E0264E"/>
    <w:rsid w:val="00E02DF8"/>
    <w:rsid w:val="00E04788"/>
    <w:rsid w:val="00E10228"/>
    <w:rsid w:val="00E12718"/>
    <w:rsid w:val="00E15858"/>
    <w:rsid w:val="00E20CA7"/>
    <w:rsid w:val="00E22687"/>
    <w:rsid w:val="00E23473"/>
    <w:rsid w:val="00E23DD4"/>
    <w:rsid w:val="00E2592E"/>
    <w:rsid w:val="00E312A4"/>
    <w:rsid w:val="00E348C1"/>
    <w:rsid w:val="00E351A5"/>
    <w:rsid w:val="00E360E8"/>
    <w:rsid w:val="00E401DA"/>
    <w:rsid w:val="00E41AEE"/>
    <w:rsid w:val="00E46EF4"/>
    <w:rsid w:val="00E4713F"/>
    <w:rsid w:val="00E50020"/>
    <w:rsid w:val="00E64440"/>
    <w:rsid w:val="00E64551"/>
    <w:rsid w:val="00E64EB7"/>
    <w:rsid w:val="00E662C8"/>
    <w:rsid w:val="00E67375"/>
    <w:rsid w:val="00E71D9F"/>
    <w:rsid w:val="00E73783"/>
    <w:rsid w:val="00E77D7D"/>
    <w:rsid w:val="00E85B6E"/>
    <w:rsid w:val="00E86B2A"/>
    <w:rsid w:val="00E90778"/>
    <w:rsid w:val="00E91B0D"/>
    <w:rsid w:val="00E922DD"/>
    <w:rsid w:val="00E92513"/>
    <w:rsid w:val="00E96303"/>
    <w:rsid w:val="00EA2B2F"/>
    <w:rsid w:val="00EA408A"/>
    <w:rsid w:val="00EA613A"/>
    <w:rsid w:val="00EA7687"/>
    <w:rsid w:val="00EA7F2D"/>
    <w:rsid w:val="00EB31D2"/>
    <w:rsid w:val="00EB6094"/>
    <w:rsid w:val="00EB733B"/>
    <w:rsid w:val="00EC1500"/>
    <w:rsid w:val="00EC2106"/>
    <w:rsid w:val="00EC3820"/>
    <w:rsid w:val="00EC3B97"/>
    <w:rsid w:val="00EC59D9"/>
    <w:rsid w:val="00EC7F6B"/>
    <w:rsid w:val="00ED1CF1"/>
    <w:rsid w:val="00ED2EA6"/>
    <w:rsid w:val="00ED2EA9"/>
    <w:rsid w:val="00ED3E24"/>
    <w:rsid w:val="00ED5423"/>
    <w:rsid w:val="00ED750C"/>
    <w:rsid w:val="00EE1720"/>
    <w:rsid w:val="00EE281C"/>
    <w:rsid w:val="00EE28D5"/>
    <w:rsid w:val="00EE52A6"/>
    <w:rsid w:val="00EE530D"/>
    <w:rsid w:val="00EF5D8A"/>
    <w:rsid w:val="00EF6067"/>
    <w:rsid w:val="00F0135D"/>
    <w:rsid w:val="00F02106"/>
    <w:rsid w:val="00F04E20"/>
    <w:rsid w:val="00F06A2E"/>
    <w:rsid w:val="00F12B0D"/>
    <w:rsid w:val="00F130B7"/>
    <w:rsid w:val="00F140B5"/>
    <w:rsid w:val="00F148F8"/>
    <w:rsid w:val="00F14ACC"/>
    <w:rsid w:val="00F171FD"/>
    <w:rsid w:val="00F20737"/>
    <w:rsid w:val="00F20D1E"/>
    <w:rsid w:val="00F21AB3"/>
    <w:rsid w:val="00F24429"/>
    <w:rsid w:val="00F26831"/>
    <w:rsid w:val="00F27003"/>
    <w:rsid w:val="00F27CF5"/>
    <w:rsid w:val="00F33FC3"/>
    <w:rsid w:val="00F3553B"/>
    <w:rsid w:val="00F37108"/>
    <w:rsid w:val="00F37D09"/>
    <w:rsid w:val="00F427BD"/>
    <w:rsid w:val="00F44D9F"/>
    <w:rsid w:val="00F45B99"/>
    <w:rsid w:val="00F46A56"/>
    <w:rsid w:val="00F47E36"/>
    <w:rsid w:val="00F51B1D"/>
    <w:rsid w:val="00F53558"/>
    <w:rsid w:val="00F54376"/>
    <w:rsid w:val="00F560A5"/>
    <w:rsid w:val="00F56E7E"/>
    <w:rsid w:val="00F604A4"/>
    <w:rsid w:val="00F61903"/>
    <w:rsid w:val="00F61BD2"/>
    <w:rsid w:val="00F62744"/>
    <w:rsid w:val="00F6470E"/>
    <w:rsid w:val="00F65BC9"/>
    <w:rsid w:val="00F65D0C"/>
    <w:rsid w:val="00F70D92"/>
    <w:rsid w:val="00F71544"/>
    <w:rsid w:val="00F73BCB"/>
    <w:rsid w:val="00F74307"/>
    <w:rsid w:val="00F80692"/>
    <w:rsid w:val="00F86C2F"/>
    <w:rsid w:val="00F93DC6"/>
    <w:rsid w:val="00F9471C"/>
    <w:rsid w:val="00F9746B"/>
    <w:rsid w:val="00FA02C3"/>
    <w:rsid w:val="00FA0471"/>
    <w:rsid w:val="00FA0EA6"/>
    <w:rsid w:val="00FA151D"/>
    <w:rsid w:val="00FA4164"/>
    <w:rsid w:val="00FB2EFD"/>
    <w:rsid w:val="00FB4EB4"/>
    <w:rsid w:val="00FB5822"/>
    <w:rsid w:val="00FB7F9B"/>
    <w:rsid w:val="00FC0157"/>
    <w:rsid w:val="00FC083C"/>
    <w:rsid w:val="00FC1286"/>
    <w:rsid w:val="00FC4F5E"/>
    <w:rsid w:val="00FD227E"/>
    <w:rsid w:val="00FD2560"/>
    <w:rsid w:val="00FD273E"/>
    <w:rsid w:val="00FD4DB4"/>
    <w:rsid w:val="00FE075C"/>
    <w:rsid w:val="00FE0763"/>
    <w:rsid w:val="00FE4323"/>
    <w:rsid w:val="00FE7431"/>
    <w:rsid w:val="00FF0E5D"/>
    <w:rsid w:val="00FF19CA"/>
    <w:rsid w:val="00FF3F6E"/>
    <w:rsid w:val="00FF4FB8"/>
    <w:rsid w:val="00FF5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319254">
      <w:bodyDiv w:val="1"/>
      <w:marLeft w:val="0"/>
      <w:marRight w:val="0"/>
      <w:marTop w:val="0"/>
      <w:marBottom w:val="0"/>
      <w:divBdr>
        <w:top w:val="none" w:sz="0" w:space="0" w:color="auto"/>
        <w:left w:val="none" w:sz="0" w:space="0" w:color="auto"/>
        <w:bottom w:val="none" w:sz="0" w:space="0" w:color="auto"/>
        <w:right w:val="none" w:sz="0" w:space="0" w:color="auto"/>
      </w:divBdr>
    </w:div>
    <w:div w:id="15022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1908</Characters>
  <Application>Microsoft Office Word</Application>
  <DocSecurity>0</DocSecurity>
  <Lines>15</Lines>
  <Paragraphs>4</Paragraphs>
  <ScaleCrop>false</ScaleCrop>
  <Company>Microsoft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科教科</dc:creator>
  <cp:lastModifiedBy>科教科</cp:lastModifiedBy>
  <cp:revision>1</cp:revision>
  <dcterms:created xsi:type="dcterms:W3CDTF">2023-06-13T01:07:00Z</dcterms:created>
  <dcterms:modified xsi:type="dcterms:W3CDTF">2023-06-13T01:08:00Z</dcterms:modified>
</cp:coreProperties>
</file>